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int="eastAsia" w:hAnsi="宋体"/>
          <w:sz w:val="24"/>
          <w:szCs w:val="24"/>
          <w:lang w:val="zh-CN"/>
        </w:rPr>
      </w:pPr>
      <w:r>
        <w:rPr>
          <w:rFonts w:hint="eastAsia" w:hAnsi="宋体"/>
          <w:sz w:val="24"/>
          <w:szCs w:val="24"/>
          <w:lang w:val="zh-CN"/>
        </w:rPr>
        <w:t>项目编号：ZB0101-1807-ZH795</w:t>
      </w:r>
    </w:p>
    <w:tbl>
      <w:tblPr>
        <w:tblStyle w:val="3"/>
        <w:tblW w:w="9209" w:type="dxa"/>
        <w:jc w:val="center"/>
        <w:tblInd w:w="-1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65"/>
        <w:gridCol w:w="1740"/>
        <w:gridCol w:w="960"/>
        <w:gridCol w:w="1320"/>
        <w:gridCol w:w="124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品目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招标货物名称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主要技术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参数或规格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交    货</w:t>
            </w: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63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3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地 点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产品验收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合格后至少12个月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9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  <w:lang w:eastAsia="zh-CN"/>
              </w:rPr>
              <w:t>种植牙椅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详见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第三章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采购项目技术规格、参数及要求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合同生效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后3个月，允许提前交货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医院指定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安装地点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7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9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牙科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综合治疗机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5台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74F76"/>
    <w:rsid w:val="4BBA7A4D"/>
    <w:rsid w:val="6D535020"/>
    <w:rsid w:val="7C4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2018-07-03T09:58:00Z</dcterms:created>
  <dc:creator>Administrator</dc:creator>
  <cp:lastModifiedBy>taodan</cp:lastModifiedBy>
  <dcterms:modified xsi:type="dcterms:W3CDTF">2018-07-15T06:16:29Z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